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1"/>
        </w:rPr>
        <w:t>《オンラインによる⾯接指導の場合に役⽴つチェックリスト》</w:t>
      </w:r>
    </w:p>
    <w:p>
      <w:pPr>
        <w:spacing w:line="240" w:lineRule="auto" w:before="293"/>
        <w:rPr>
          <w:b/>
          <w:sz w:val="22"/>
        </w:rPr>
      </w:pPr>
    </w:p>
    <w:p>
      <w:pPr>
        <w:pStyle w:val="BodyText"/>
        <w:ind w:left="961"/>
        <w:rPr>
          <w:b w:val="0"/>
        </w:rPr>
      </w:pPr>
      <w:r>
        <w:rPr>
          <w:b w:val="0"/>
          <w:spacing w:val="-1"/>
        </w:rPr>
        <w:t>オンラインによる⾯接指導を⾏う医師に求められる要件</w:t>
      </w:r>
    </w:p>
    <w:tbl>
      <w:tblPr>
        <w:tblW w:w="0" w:type="auto"/>
        <w:jc w:val="left"/>
        <w:tblInd w:w="9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95"/>
        <w:gridCol w:w="6987"/>
      </w:tblGrid>
      <w:tr>
        <w:trPr>
          <w:trHeight w:val="408" w:hRule="atLeast"/>
        </w:trPr>
        <w:tc>
          <w:tcPr>
            <w:tcW w:w="7782" w:type="dxa"/>
            <w:gridSpan w:val="2"/>
            <w:tcBorders>
              <w:left w:val="single" w:sz="6" w:space="0" w:color="000000"/>
            </w:tcBorders>
          </w:tcPr>
          <w:p>
            <w:pPr>
              <w:pStyle w:val="TableParagraph"/>
              <w:spacing w:line="337" w:lineRule="exact" w:before="51"/>
              <w:ind w:left="151"/>
              <w:rPr>
                <w:sz w:val="23"/>
              </w:rPr>
            </w:pPr>
            <w:r>
              <w:rPr>
                <w:spacing w:val="-1"/>
                <w:sz w:val="23"/>
              </w:rPr>
              <w:t>次のいずれかを満たすことが望ましい。</w:t>
            </w:r>
          </w:p>
        </w:tc>
      </w:tr>
      <w:tr>
        <w:trPr>
          <w:trHeight w:val="408" w:hRule="atLeast"/>
        </w:trPr>
        <w:tc>
          <w:tcPr>
            <w:tcW w:w="795" w:type="dxa"/>
            <w:tcBorders>
              <w:left w:val="single" w:sz="6" w:space="0" w:color="000000"/>
            </w:tcBorders>
          </w:tcPr>
          <w:p>
            <w:pPr>
              <w:pStyle w:val="TableParagraph"/>
              <w:spacing w:line="347" w:lineRule="exact" w:before="41"/>
              <w:ind w:left="0" w:right="23"/>
              <w:jc w:val="center"/>
              <w:rPr>
                <w:sz w:val="23"/>
              </w:rPr>
            </w:pPr>
            <w:r>
              <w:rPr>
                <w:spacing w:val="-10"/>
                <w:sz w:val="23"/>
              </w:rPr>
              <w:t>□</w:t>
            </w:r>
          </w:p>
        </w:tc>
        <w:tc>
          <w:tcPr>
            <w:tcW w:w="6987" w:type="dxa"/>
          </w:tcPr>
          <w:p>
            <w:pPr>
              <w:pStyle w:val="TableParagraph"/>
              <w:spacing w:line="337" w:lineRule="exact" w:before="51"/>
              <w:ind w:left="48"/>
              <w:rPr>
                <w:sz w:val="23"/>
              </w:rPr>
            </w:pPr>
            <w:r>
              <w:rPr>
                <w:spacing w:val="-1"/>
                <w:sz w:val="23"/>
              </w:rPr>
              <w:t>⾯接指導対象者が所属している事業場の産業医。</w:t>
            </w:r>
          </w:p>
        </w:tc>
      </w:tr>
      <w:tr>
        <w:trPr>
          <w:trHeight w:val="846" w:hRule="atLeast"/>
        </w:trPr>
        <w:tc>
          <w:tcPr>
            <w:tcW w:w="795" w:type="dxa"/>
            <w:tcBorders>
              <w:left w:val="single" w:sz="6" w:space="0" w:color="000000"/>
            </w:tcBorders>
          </w:tcPr>
          <w:p>
            <w:pPr>
              <w:pStyle w:val="TableParagraph"/>
              <w:spacing w:before="92"/>
              <w:ind w:left="0" w:right="23"/>
              <w:jc w:val="center"/>
              <w:rPr>
                <w:sz w:val="23"/>
              </w:rPr>
            </w:pPr>
            <w:r>
              <w:rPr>
                <w:spacing w:val="-10"/>
                <w:sz w:val="23"/>
              </w:rPr>
              <w:t>□</w:t>
            </w:r>
          </w:p>
        </w:tc>
        <w:tc>
          <w:tcPr>
            <w:tcW w:w="6987" w:type="dxa"/>
          </w:tcPr>
          <w:p>
            <w:pPr>
              <w:pStyle w:val="TableParagraph"/>
              <w:spacing w:line="350" w:lineRule="exact" w:before="74"/>
              <w:ind w:left="48" w:right="239"/>
              <w:rPr>
                <w:sz w:val="23"/>
              </w:rPr>
            </w:pPr>
            <w:r>
              <w:rPr>
                <w:spacing w:val="-2"/>
                <w:sz w:val="23"/>
              </w:rPr>
              <w:t>過去1年以上、⾯接指導対象者が所属する事業場で労働者の⽇常的な健康管理に関する業務を担当している医師。</w:t>
            </w:r>
          </w:p>
        </w:tc>
      </w:tr>
      <w:tr>
        <w:trPr>
          <w:trHeight w:val="863" w:hRule="atLeast"/>
        </w:trPr>
        <w:tc>
          <w:tcPr>
            <w:tcW w:w="795" w:type="dxa"/>
            <w:tcBorders>
              <w:left w:val="single" w:sz="6" w:space="0" w:color="000000"/>
            </w:tcBorders>
          </w:tcPr>
          <w:p>
            <w:pPr>
              <w:pStyle w:val="TableParagraph"/>
              <w:spacing w:before="63"/>
              <w:ind w:left="0" w:right="23"/>
              <w:jc w:val="center"/>
              <w:rPr>
                <w:sz w:val="23"/>
              </w:rPr>
            </w:pPr>
            <w:r>
              <w:rPr>
                <w:spacing w:val="-10"/>
                <w:sz w:val="23"/>
              </w:rPr>
              <w:t>□</w:t>
            </w:r>
          </w:p>
        </w:tc>
        <w:tc>
          <w:tcPr>
            <w:tcW w:w="6987" w:type="dxa"/>
          </w:tcPr>
          <w:p>
            <w:pPr>
              <w:pStyle w:val="TableParagraph"/>
              <w:spacing w:line="218" w:lineRule="auto" w:before="102"/>
              <w:ind w:left="48" w:right="239"/>
              <w:rPr>
                <w:sz w:val="23"/>
              </w:rPr>
            </w:pPr>
            <w:r>
              <w:rPr>
                <w:spacing w:val="-2"/>
                <w:sz w:val="23"/>
              </w:rPr>
              <w:t>過去1年以内に、⾯接指導対象者が所属する事業場を巡視したことがある医師。</w:t>
            </w:r>
          </w:p>
        </w:tc>
      </w:tr>
      <w:tr>
        <w:trPr>
          <w:trHeight w:val="879" w:hRule="atLeast"/>
        </w:trPr>
        <w:tc>
          <w:tcPr>
            <w:tcW w:w="795" w:type="dxa"/>
            <w:tcBorders>
              <w:left w:val="single" w:sz="6" w:space="0" w:color="000000"/>
            </w:tcBorders>
          </w:tcPr>
          <w:p>
            <w:pPr>
              <w:pStyle w:val="TableParagraph"/>
              <w:spacing w:before="80"/>
              <w:ind w:left="0" w:right="23"/>
              <w:jc w:val="center"/>
              <w:rPr>
                <w:sz w:val="23"/>
              </w:rPr>
            </w:pPr>
            <w:r>
              <w:rPr>
                <w:spacing w:val="-10"/>
                <w:sz w:val="23"/>
              </w:rPr>
              <w:t>□</w:t>
            </w:r>
          </w:p>
        </w:tc>
        <w:tc>
          <w:tcPr>
            <w:tcW w:w="6987" w:type="dxa"/>
          </w:tcPr>
          <w:p>
            <w:pPr>
              <w:pStyle w:val="TableParagraph"/>
              <w:spacing w:line="218" w:lineRule="auto" w:before="102"/>
              <w:ind w:left="48" w:right="239"/>
              <w:rPr>
                <w:sz w:val="23"/>
              </w:rPr>
            </w:pPr>
            <w:r>
              <w:rPr>
                <w:spacing w:val="-2"/>
                <w:sz w:val="23"/>
              </w:rPr>
              <w:t>過去1年以内に、⾯接指導対象者に指導等を実施したことがある</w:t>
            </w:r>
            <w:r>
              <w:rPr>
                <w:spacing w:val="-4"/>
                <w:sz w:val="23"/>
              </w:rPr>
              <w:t>医師。</w:t>
            </w:r>
          </w:p>
        </w:tc>
      </w:tr>
    </w:tbl>
    <w:p>
      <w:pPr>
        <w:pStyle w:val="BodyText"/>
        <w:rPr>
          <w:b w:val="0"/>
        </w:rPr>
      </w:pPr>
    </w:p>
    <w:p>
      <w:pPr>
        <w:pStyle w:val="BodyText"/>
        <w:spacing w:before="333"/>
        <w:rPr>
          <w:b w:val="0"/>
        </w:rPr>
      </w:pPr>
    </w:p>
    <w:p>
      <w:pPr>
        <w:pStyle w:val="BodyText"/>
        <w:spacing w:before="1"/>
        <w:ind w:left="968"/>
        <w:rPr>
          <w:b w:val="0"/>
        </w:rPr>
      </w:pPr>
      <w:r>
        <w:rPr>
          <w:b w:val="0"/>
          <w:spacing w:val="-1"/>
        </w:rPr>
        <w:t>⾯接指導に使⽤する情報通信機器に必要な要件</w:t>
      </w:r>
    </w:p>
    <w:p>
      <w:pPr>
        <w:pStyle w:val="BodyText"/>
        <w:spacing w:before="3"/>
        <w:rPr>
          <w:b w:val="0"/>
          <w:sz w:val="6"/>
        </w:rPr>
      </w:pPr>
    </w:p>
    <w:tbl>
      <w:tblPr>
        <w:tblW w:w="0" w:type="auto"/>
        <w:jc w:val="left"/>
        <w:tblInd w:w="99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14"/>
        <w:gridCol w:w="7078"/>
      </w:tblGrid>
      <w:tr>
        <w:trPr>
          <w:trHeight w:val="346" w:hRule="atLeast"/>
        </w:trPr>
        <w:tc>
          <w:tcPr>
            <w:tcW w:w="7792" w:type="dxa"/>
            <w:gridSpan w:val="2"/>
            <w:tcBorders>
              <w:left w:val="single" w:sz="12" w:space="0" w:color="000000"/>
              <w:bottom w:val="single" w:sz="12" w:space="0" w:color="000000"/>
              <w:right w:val="single" w:sz="12" w:space="0" w:color="000000"/>
            </w:tcBorders>
          </w:tcPr>
          <w:p>
            <w:pPr>
              <w:pStyle w:val="TableParagraph"/>
              <w:spacing w:line="322" w:lineRule="exact" w:before="4"/>
              <w:ind w:left="96"/>
              <w:rPr>
                <w:sz w:val="23"/>
              </w:rPr>
            </w:pPr>
            <w:r>
              <w:rPr>
                <w:spacing w:val="-1"/>
                <w:sz w:val="23"/>
              </w:rPr>
              <w:t>次のすべてを満たすこと。</w:t>
            </w:r>
          </w:p>
        </w:tc>
      </w:tr>
      <w:tr>
        <w:trPr>
          <w:trHeight w:val="747" w:hRule="atLeast"/>
        </w:trPr>
        <w:tc>
          <w:tcPr>
            <w:tcW w:w="714" w:type="dxa"/>
            <w:tcBorders>
              <w:top w:val="single" w:sz="12" w:space="0" w:color="000000"/>
              <w:left w:val="single" w:sz="12" w:space="0" w:color="000000"/>
              <w:bottom w:val="single" w:sz="12" w:space="0" w:color="000000"/>
              <w:right w:val="single" w:sz="8" w:space="0" w:color="000000"/>
            </w:tcBorders>
          </w:tcPr>
          <w:p>
            <w:pPr>
              <w:pStyle w:val="TableParagraph"/>
              <w:ind w:left="27"/>
              <w:jc w:val="center"/>
              <w:rPr>
                <w:sz w:val="23"/>
              </w:rPr>
            </w:pPr>
            <w:r>
              <w:rPr>
                <w:spacing w:val="-10"/>
                <w:sz w:val="23"/>
              </w:rPr>
              <w:t>□</w:t>
            </w:r>
          </w:p>
        </w:tc>
        <w:tc>
          <w:tcPr>
            <w:tcW w:w="7078" w:type="dxa"/>
            <w:tcBorders>
              <w:top w:val="single" w:sz="12" w:space="0" w:color="000000"/>
              <w:left w:val="single" w:sz="8" w:space="0" w:color="000000"/>
              <w:bottom w:val="single" w:sz="12" w:space="0" w:color="000000"/>
              <w:right w:val="single" w:sz="12" w:space="0" w:color="000000"/>
            </w:tcBorders>
          </w:tcPr>
          <w:p>
            <w:pPr>
              <w:pStyle w:val="TableParagraph"/>
              <w:spacing w:line="368" w:lineRule="exact"/>
              <w:rPr>
                <w:sz w:val="23"/>
              </w:rPr>
            </w:pPr>
            <w:r>
              <w:rPr>
                <w:spacing w:val="-1"/>
                <w:sz w:val="23"/>
              </w:rPr>
              <w:t>⾯接指導を⾏う医師と対象者とが相互に表情、顔⾊、声、しぐさ</w:t>
            </w:r>
          </w:p>
          <w:p>
            <w:pPr>
              <w:pStyle w:val="TableParagraph"/>
              <w:spacing w:line="343" w:lineRule="exact" w:before="0"/>
              <w:rPr>
                <w:sz w:val="23"/>
              </w:rPr>
            </w:pPr>
            <w:r>
              <w:rPr>
                <w:spacing w:val="-1"/>
                <w:sz w:val="23"/>
              </w:rPr>
              <w:t>等を確認できること。</w:t>
            </w:r>
          </w:p>
        </w:tc>
      </w:tr>
      <w:tr>
        <w:trPr>
          <w:trHeight w:val="358" w:hRule="atLeast"/>
        </w:trPr>
        <w:tc>
          <w:tcPr>
            <w:tcW w:w="714" w:type="dxa"/>
            <w:tcBorders>
              <w:top w:val="single" w:sz="12" w:space="0" w:color="000000"/>
              <w:left w:val="single" w:sz="12" w:space="0" w:color="000000"/>
              <w:bottom w:val="single" w:sz="12" w:space="0" w:color="000000"/>
              <w:right w:val="single" w:sz="8" w:space="0" w:color="000000"/>
            </w:tcBorders>
          </w:tcPr>
          <w:p>
            <w:pPr>
              <w:pStyle w:val="TableParagraph"/>
              <w:spacing w:line="322" w:lineRule="exact"/>
              <w:ind w:left="27"/>
              <w:jc w:val="center"/>
              <w:rPr>
                <w:sz w:val="23"/>
              </w:rPr>
            </w:pPr>
            <w:r>
              <w:rPr>
                <w:spacing w:val="-10"/>
                <w:sz w:val="23"/>
              </w:rPr>
              <w:t>□</w:t>
            </w:r>
          </w:p>
        </w:tc>
        <w:tc>
          <w:tcPr>
            <w:tcW w:w="7078" w:type="dxa"/>
            <w:tcBorders>
              <w:top w:val="single" w:sz="12" w:space="0" w:color="000000"/>
              <w:left w:val="single" w:sz="8" w:space="0" w:color="000000"/>
              <w:bottom w:val="single" w:sz="12" w:space="0" w:color="000000"/>
              <w:right w:val="single" w:sz="12" w:space="0" w:color="000000"/>
            </w:tcBorders>
          </w:tcPr>
          <w:p>
            <w:pPr>
              <w:pStyle w:val="TableParagraph"/>
              <w:spacing w:line="322" w:lineRule="exact"/>
              <w:rPr>
                <w:sz w:val="23"/>
              </w:rPr>
            </w:pPr>
            <w:r>
              <w:rPr>
                <w:spacing w:val="-1"/>
                <w:sz w:val="23"/>
              </w:rPr>
              <w:t>映像と⾳声の送受信が常時安定しかつ円滑であること。</w:t>
            </w:r>
          </w:p>
        </w:tc>
      </w:tr>
      <w:tr>
        <w:trPr>
          <w:trHeight w:val="747" w:hRule="atLeast"/>
        </w:trPr>
        <w:tc>
          <w:tcPr>
            <w:tcW w:w="714" w:type="dxa"/>
            <w:tcBorders>
              <w:top w:val="single" w:sz="12" w:space="0" w:color="000000"/>
              <w:left w:val="single" w:sz="12" w:space="0" w:color="000000"/>
              <w:bottom w:val="single" w:sz="12" w:space="0" w:color="000000"/>
              <w:right w:val="single" w:sz="8" w:space="0" w:color="000000"/>
            </w:tcBorders>
          </w:tcPr>
          <w:p>
            <w:pPr>
              <w:pStyle w:val="TableParagraph"/>
              <w:ind w:left="27"/>
              <w:jc w:val="center"/>
              <w:rPr>
                <w:sz w:val="23"/>
              </w:rPr>
            </w:pPr>
            <w:r>
              <w:rPr>
                <w:spacing w:val="-10"/>
                <w:sz w:val="23"/>
              </w:rPr>
              <w:t>□</w:t>
            </w:r>
          </w:p>
        </w:tc>
        <w:tc>
          <w:tcPr>
            <w:tcW w:w="7078" w:type="dxa"/>
            <w:tcBorders>
              <w:top w:val="single" w:sz="12" w:space="0" w:color="000000"/>
              <w:left w:val="single" w:sz="8" w:space="0" w:color="000000"/>
              <w:bottom w:val="single" w:sz="12" w:space="0" w:color="000000"/>
              <w:right w:val="single" w:sz="12" w:space="0" w:color="000000"/>
            </w:tcBorders>
          </w:tcPr>
          <w:p>
            <w:pPr>
              <w:pStyle w:val="TableParagraph"/>
              <w:spacing w:line="368" w:lineRule="exact"/>
              <w:rPr>
                <w:sz w:val="23"/>
              </w:rPr>
            </w:pPr>
            <w:r>
              <w:rPr>
                <w:sz w:val="23"/>
              </w:rPr>
              <w:t>情報セキュリティ（</w:t>
            </w:r>
            <w:r>
              <w:rPr>
                <w:spacing w:val="-1"/>
                <w:sz w:val="23"/>
              </w:rPr>
              <w:t>外部への情報漏洩の防⽌や外部からの不正ア</w:t>
            </w:r>
          </w:p>
          <w:p>
            <w:pPr>
              <w:pStyle w:val="TableParagraph"/>
              <w:spacing w:line="343" w:lineRule="exact" w:before="0"/>
              <w:rPr>
                <w:sz w:val="23"/>
              </w:rPr>
            </w:pPr>
            <w:r>
              <w:rPr>
                <w:sz w:val="23"/>
              </w:rPr>
              <w:t>クセスの防⽌）</w:t>
            </w:r>
            <w:r>
              <w:rPr>
                <w:spacing w:val="-2"/>
                <w:sz w:val="23"/>
              </w:rPr>
              <w:t>が確保されること。</w:t>
            </w:r>
          </w:p>
        </w:tc>
      </w:tr>
      <w:tr>
        <w:trPr>
          <w:trHeight w:val="745" w:hRule="atLeast"/>
        </w:trPr>
        <w:tc>
          <w:tcPr>
            <w:tcW w:w="714" w:type="dxa"/>
            <w:tcBorders>
              <w:top w:val="single" w:sz="12" w:space="0" w:color="000000"/>
              <w:left w:val="single" w:sz="12" w:space="0" w:color="000000"/>
              <w:right w:val="single" w:sz="8" w:space="0" w:color="000000"/>
            </w:tcBorders>
          </w:tcPr>
          <w:p>
            <w:pPr>
              <w:pStyle w:val="TableParagraph"/>
              <w:spacing w:before="16"/>
              <w:ind w:left="27"/>
              <w:jc w:val="center"/>
              <w:rPr>
                <w:sz w:val="23"/>
              </w:rPr>
            </w:pPr>
            <w:r>
              <w:rPr>
                <w:spacing w:val="-10"/>
                <w:sz w:val="23"/>
              </w:rPr>
              <w:t>□</w:t>
            </w:r>
          </w:p>
        </w:tc>
        <w:tc>
          <w:tcPr>
            <w:tcW w:w="7078" w:type="dxa"/>
            <w:tcBorders>
              <w:top w:val="single" w:sz="12" w:space="0" w:color="000000"/>
              <w:left w:val="single" w:sz="8" w:space="0" w:color="000000"/>
              <w:right w:val="single" w:sz="12" w:space="0" w:color="000000"/>
            </w:tcBorders>
          </w:tcPr>
          <w:p>
            <w:pPr>
              <w:pStyle w:val="TableParagraph"/>
              <w:spacing w:line="368" w:lineRule="exact" w:before="16"/>
              <w:rPr>
                <w:sz w:val="23"/>
              </w:rPr>
            </w:pPr>
            <w:r>
              <w:rPr>
                <w:spacing w:val="-1"/>
                <w:sz w:val="23"/>
              </w:rPr>
              <w:t>⾯接指導対象者が⾯接指導を受ける際の情報通信機器の操作が複</w:t>
            </w:r>
          </w:p>
          <w:p>
            <w:pPr>
              <w:pStyle w:val="TableParagraph"/>
              <w:spacing w:line="341" w:lineRule="exact" w:before="0"/>
              <w:rPr>
                <w:sz w:val="23"/>
              </w:rPr>
            </w:pPr>
            <w:r>
              <w:rPr>
                <w:spacing w:val="-1"/>
                <w:sz w:val="23"/>
              </w:rPr>
              <w:t>雑、難解ではなく、容易に利⽤できること。</w:t>
            </w:r>
          </w:p>
        </w:tc>
      </w:tr>
    </w:tbl>
    <w:p>
      <w:pPr>
        <w:pStyle w:val="BodyText"/>
        <w:rPr>
          <w:b w:val="0"/>
        </w:rPr>
      </w:pPr>
    </w:p>
    <w:p>
      <w:pPr>
        <w:pStyle w:val="BodyText"/>
        <w:spacing w:before="297"/>
        <w:rPr>
          <w:b w:val="0"/>
        </w:rPr>
      </w:pPr>
    </w:p>
    <w:p>
      <w:pPr>
        <w:pStyle w:val="BodyText"/>
        <w:spacing w:after="21"/>
        <w:ind w:left="961"/>
        <w:rPr>
          <w:b w:val="0"/>
        </w:rPr>
      </w:pPr>
      <w:r>
        <w:rPr>
          <w:b w:val="0"/>
          <w:spacing w:val="-1"/>
        </w:rPr>
        <w:t>オンラインによる⾯接指導を⾏ううえで整えておくべき条件</w:t>
      </w:r>
    </w:p>
    <w:tbl>
      <w:tblPr>
        <w:tblW w:w="0" w:type="auto"/>
        <w:jc w:val="left"/>
        <w:tblInd w:w="9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2"/>
        <w:gridCol w:w="7079"/>
      </w:tblGrid>
      <w:tr>
        <w:trPr>
          <w:trHeight w:val="716" w:hRule="atLeast"/>
        </w:trPr>
        <w:tc>
          <w:tcPr>
            <w:tcW w:w="712" w:type="dxa"/>
            <w:tcBorders>
              <w:left w:val="single" w:sz="6" w:space="0" w:color="000000"/>
              <w:bottom w:val="single" w:sz="8" w:space="0" w:color="000000"/>
            </w:tcBorders>
          </w:tcPr>
          <w:p>
            <w:pPr>
              <w:pStyle w:val="TableParagraph"/>
              <w:spacing w:before="15"/>
              <w:ind w:left="23"/>
              <w:jc w:val="center"/>
              <w:rPr>
                <w:sz w:val="23"/>
              </w:rPr>
            </w:pPr>
            <w:r>
              <w:rPr>
                <w:spacing w:val="-10"/>
                <w:sz w:val="23"/>
              </w:rPr>
              <w:t>□</w:t>
            </w:r>
          </w:p>
        </w:tc>
        <w:tc>
          <w:tcPr>
            <w:tcW w:w="7079" w:type="dxa"/>
            <w:tcBorders>
              <w:bottom w:val="single" w:sz="8" w:space="0" w:color="000000"/>
              <w:right w:val="single" w:sz="6" w:space="0" w:color="000000"/>
            </w:tcBorders>
          </w:tcPr>
          <w:p>
            <w:pPr>
              <w:pStyle w:val="TableParagraph"/>
              <w:spacing w:line="368" w:lineRule="exact" w:before="15"/>
              <w:ind w:left="33"/>
              <w:rPr>
                <w:sz w:val="23"/>
              </w:rPr>
            </w:pPr>
            <w:r>
              <w:rPr>
                <w:spacing w:val="-1"/>
                <w:sz w:val="23"/>
              </w:rPr>
              <w:t>オンラインによる⾯接指導の実施⽅法について、衛⽣委員会等で</w:t>
            </w:r>
          </w:p>
          <w:p>
            <w:pPr>
              <w:pStyle w:val="TableParagraph"/>
              <w:spacing w:line="313" w:lineRule="exact" w:before="0"/>
              <w:ind w:left="33"/>
              <w:rPr>
                <w:sz w:val="23"/>
              </w:rPr>
            </w:pPr>
            <w:r>
              <w:rPr>
                <w:spacing w:val="-1"/>
                <w:sz w:val="23"/>
              </w:rPr>
              <w:t>調査審議を⾏ったうえで事前に労働者に周知していること。</w:t>
            </w:r>
          </w:p>
        </w:tc>
      </w:tr>
      <w:tr>
        <w:trPr>
          <w:trHeight w:val="757" w:hRule="atLeast"/>
        </w:trPr>
        <w:tc>
          <w:tcPr>
            <w:tcW w:w="712" w:type="dxa"/>
            <w:tcBorders>
              <w:top w:val="single" w:sz="8" w:space="0" w:color="000000"/>
              <w:left w:val="single" w:sz="6" w:space="0" w:color="000000"/>
              <w:bottom w:val="single" w:sz="8" w:space="0" w:color="000000"/>
            </w:tcBorders>
          </w:tcPr>
          <w:p>
            <w:pPr>
              <w:pStyle w:val="TableParagraph"/>
              <w:spacing w:before="20"/>
              <w:ind w:left="23"/>
              <w:jc w:val="center"/>
              <w:rPr>
                <w:sz w:val="23"/>
              </w:rPr>
            </w:pPr>
            <w:r>
              <w:rPr>
                <w:spacing w:val="-10"/>
                <w:sz w:val="23"/>
              </w:rPr>
              <w:t>□</w:t>
            </w:r>
          </w:p>
        </w:tc>
        <w:tc>
          <w:tcPr>
            <w:tcW w:w="7079" w:type="dxa"/>
            <w:tcBorders>
              <w:top w:val="single" w:sz="8" w:space="0" w:color="000000"/>
              <w:bottom w:val="single" w:sz="8" w:space="0" w:color="000000"/>
              <w:right w:val="single" w:sz="6" w:space="0" w:color="000000"/>
            </w:tcBorders>
          </w:tcPr>
          <w:p>
            <w:pPr>
              <w:pStyle w:val="TableParagraph"/>
              <w:spacing w:line="368" w:lineRule="exact" w:before="20"/>
              <w:ind w:left="33"/>
              <w:rPr>
                <w:sz w:val="23"/>
              </w:rPr>
            </w:pPr>
            <w:r>
              <w:rPr>
                <w:spacing w:val="-1"/>
                <w:sz w:val="23"/>
              </w:rPr>
              <w:t>⾯接指導の内容が第三者に知られることがない環境を整備し、労</w:t>
            </w:r>
          </w:p>
          <w:p>
            <w:pPr>
              <w:pStyle w:val="TableParagraph"/>
              <w:spacing w:line="349" w:lineRule="exact" w:before="0"/>
              <w:ind w:left="33"/>
              <w:rPr>
                <w:sz w:val="23"/>
              </w:rPr>
            </w:pPr>
            <w:r>
              <w:rPr>
                <w:spacing w:val="-1"/>
                <w:sz w:val="23"/>
              </w:rPr>
              <w:t>働者のプライバシーに配慮していること。</w:t>
            </w:r>
          </w:p>
        </w:tc>
      </w:tr>
      <w:tr>
        <w:trPr>
          <w:trHeight w:val="1137" w:hRule="atLeast"/>
        </w:trPr>
        <w:tc>
          <w:tcPr>
            <w:tcW w:w="712" w:type="dxa"/>
            <w:tcBorders>
              <w:top w:val="single" w:sz="8" w:space="0" w:color="000000"/>
              <w:left w:val="single" w:sz="6" w:space="0" w:color="000000"/>
              <w:bottom w:val="single" w:sz="18" w:space="0" w:color="000000"/>
            </w:tcBorders>
          </w:tcPr>
          <w:p>
            <w:pPr>
              <w:pStyle w:val="TableParagraph"/>
              <w:spacing w:before="49"/>
              <w:ind w:left="23"/>
              <w:jc w:val="center"/>
              <w:rPr>
                <w:sz w:val="23"/>
              </w:rPr>
            </w:pPr>
            <w:r>
              <w:rPr>
                <w:spacing w:val="-10"/>
                <w:sz w:val="23"/>
              </w:rPr>
              <w:t>□</w:t>
            </w:r>
          </w:p>
        </w:tc>
        <w:tc>
          <w:tcPr>
            <w:tcW w:w="7079" w:type="dxa"/>
            <w:tcBorders>
              <w:top w:val="single" w:sz="8" w:space="0" w:color="000000"/>
              <w:bottom w:val="single" w:sz="18" w:space="0" w:color="000000"/>
              <w:right w:val="single" w:sz="6" w:space="0" w:color="000000"/>
            </w:tcBorders>
          </w:tcPr>
          <w:p>
            <w:pPr>
              <w:pStyle w:val="TableParagraph"/>
              <w:spacing w:line="350" w:lineRule="exact" w:before="15"/>
              <w:ind w:left="33" w:right="17"/>
              <w:rPr>
                <w:sz w:val="23"/>
              </w:rPr>
            </w:pPr>
            <w:r>
              <w:rPr>
                <w:spacing w:val="-2"/>
                <w:sz w:val="23"/>
              </w:rPr>
              <w:t>医師が緊急対応すべき徴候を把握した際に、近隣の医師らと連携</w:t>
            </w:r>
            <w:r>
              <w:rPr>
                <w:spacing w:val="40"/>
                <w:sz w:val="23"/>
              </w:rPr>
              <w:t>  </w:t>
            </w:r>
            <w:r>
              <w:rPr>
                <w:spacing w:val="-2"/>
                <w:sz w:val="23"/>
              </w:rPr>
              <w:t>して対応する、その事業場の産業保健スタッフが対応するなどの、緊急時対応体制が整備できていること。</w:t>
            </w:r>
          </w:p>
        </w:tc>
      </w:tr>
    </w:tbl>
    <w:sectPr>
      <w:type w:val="continuous"/>
      <w:pgSz w:w="11910" w:h="16840"/>
      <w:pgMar w:top="134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游ゴシック">
    <w:altName w:val="游ゴシック"/>
    <w:charset w:val="80"/>
    <w:family w:val="modern"/>
    <w:pitch w:val="variable"/>
  </w:font>
  <w:font w:name="游ゴシック Medium">
    <w:altName w:val="游ゴシック Medium"/>
    <w:charset w:val="80"/>
    <w:family w:val="moder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游ゴシック" w:hAnsi="游ゴシック" w:eastAsia="游ゴシック" w:cs="游ゴシック"/>
      <w:lang w:val="en-US" w:eastAsia="ja-JP" w:bidi="ar-SA"/>
    </w:rPr>
  </w:style>
  <w:style w:styleId="BodyText" w:type="paragraph">
    <w:name w:val="Body Text"/>
    <w:basedOn w:val="Normal"/>
    <w:uiPriority w:val="1"/>
    <w:qFormat/>
    <w:pPr/>
    <w:rPr>
      <w:rFonts w:ascii="游ゴシック Medium" w:hAnsi="游ゴシック Medium" w:eastAsia="游ゴシック Medium" w:cs="游ゴシック Medium"/>
      <w:sz w:val="22"/>
      <w:szCs w:val="22"/>
      <w:lang w:val="en-US" w:eastAsia="ja-JP" w:bidi="ar-SA"/>
    </w:rPr>
  </w:style>
  <w:style w:styleId="Title" w:type="paragraph">
    <w:name w:val="Title"/>
    <w:basedOn w:val="Normal"/>
    <w:uiPriority w:val="1"/>
    <w:qFormat/>
    <w:pPr>
      <w:spacing w:before="15"/>
      <w:ind w:left="117"/>
    </w:pPr>
    <w:rPr>
      <w:rFonts w:ascii="游ゴシック" w:hAnsi="游ゴシック" w:eastAsia="游ゴシック" w:cs="游ゴシック"/>
      <w:b/>
      <w:bCs/>
      <w:sz w:val="34"/>
      <w:szCs w:val="34"/>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spacing w:before="17"/>
      <w:ind w:left="45"/>
    </w:pPr>
    <w:rPr>
      <w:rFonts w:ascii="游ゴシック" w:hAnsi="游ゴシック" w:eastAsia="游ゴシック" w:cs="游ゴシック"/>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2024-03-14T09:33:23Z</dcterms:created>
  <dcterms:modified xsi:type="dcterms:W3CDTF">2024-03-14T09:33:23Z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Inkscape 1.3.2 (https://inkscape.org)</vt:lpwstr>
  </property>
  <property fmtid="{D5CDD505-2E9C-101B-9397-08002B2CF9AE}" pid="4" name="Producer">
    <vt:lpwstr>cairo 1.18.0 (https://cairographics.org)</vt:lpwstr>
  </property>
  <property fmtid="{D5CDD505-2E9C-101B-9397-08002B2CF9AE}" pid="5" name="LastSaved">
    <vt:filetime>2024-03-14T00:00:00Z</vt:filetime>
  </property>
</Properties>
</file>